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RPG ServiceLine Uniform Ordering Procedure</w:t>
      </w:r>
    </w:p>
    <w:p>
      <w:r>
        <w:t>Owner: ServiceLine Operations. See the brand guide, section 20, for the full procedure and price list.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